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DF253" w14:textId="7FBEFB10" w:rsidR="00D47013" w:rsidRPr="00D47013" w:rsidRDefault="00D47013" w:rsidP="00D47013">
      <w:pPr>
        <w:jc w:val="center"/>
        <w:rPr>
          <w:b/>
          <w:bCs/>
        </w:rPr>
      </w:pPr>
      <w:r w:rsidRPr="00D47013">
        <w:rPr>
          <w:b/>
          <w:bCs/>
        </w:rPr>
        <w:t>BÜTÜNLEME SINAV TAKVİMİNDE BELİRTİLMEYEN SINAV YERLERİ</w:t>
      </w:r>
    </w:p>
    <w:p w14:paraId="0B713E89" w14:textId="77777777" w:rsidR="00D47013" w:rsidRDefault="00D47013" w:rsidP="00D47013">
      <w:pPr>
        <w:ind w:firstLine="708"/>
        <w:rPr>
          <w:b/>
          <w:bCs/>
        </w:rPr>
      </w:pPr>
    </w:p>
    <w:p w14:paraId="6C9D1BC4" w14:textId="54599335" w:rsidR="00D47013" w:rsidRPr="00D47013" w:rsidRDefault="00D47013" w:rsidP="00D47013">
      <w:pPr>
        <w:ind w:firstLine="708"/>
        <w:rPr>
          <w:b/>
          <w:bCs/>
        </w:rPr>
      </w:pPr>
      <w:r w:rsidRPr="00EE61DB">
        <w:rPr>
          <w:b/>
          <w:bCs/>
          <w:highlight w:val="cyan"/>
        </w:rPr>
        <w:t>Birinci Sınıf Dersleri</w:t>
      </w:r>
    </w:p>
    <w:p w14:paraId="76DC3AF3" w14:textId="02AE95E4" w:rsidR="00FE1446" w:rsidRDefault="00D47013">
      <w:r>
        <w:t xml:space="preserve">“Anayasa Hukuku” ve “Medeni Hukuk” Derslerinin </w:t>
      </w:r>
      <w:r w:rsidR="003E7D79">
        <w:t>s</w:t>
      </w:r>
      <w:r>
        <w:t xml:space="preserve">ınavları </w:t>
      </w:r>
      <w:r w:rsidRPr="003E7D79">
        <w:rPr>
          <w:b/>
          <w:bCs/>
        </w:rPr>
        <w:t>D301</w:t>
      </w:r>
      <w:r>
        <w:t xml:space="preserve"> ve </w:t>
      </w:r>
      <w:r w:rsidRPr="003E7D79">
        <w:rPr>
          <w:b/>
          <w:bCs/>
        </w:rPr>
        <w:t>D302</w:t>
      </w:r>
      <w:r>
        <w:t>’de;</w:t>
      </w:r>
    </w:p>
    <w:p w14:paraId="6BA620E4" w14:textId="1B7ECAD6" w:rsidR="00D47013" w:rsidRDefault="00D47013">
      <w:r>
        <w:t xml:space="preserve">“Roma Hukuku” Dersinin </w:t>
      </w:r>
      <w:r w:rsidR="003E7D79">
        <w:t>s</w:t>
      </w:r>
      <w:r>
        <w:t xml:space="preserve">ınavı </w:t>
      </w:r>
      <w:r w:rsidRPr="003E7D79">
        <w:rPr>
          <w:b/>
          <w:bCs/>
        </w:rPr>
        <w:t>D301</w:t>
      </w:r>
      <w:r>
        <w:t>’de yapılacaktır.</w:t>
      </w:r>
    </w:p>
    <w:p w14:paraId="3D414391" w14:textId="26E99ADD" w:rsidR="00D47013" w:rsidRPr="00D47013" w:rsidRDefault="00D47013" w:rsidP="00D47013">
      <w:pPr>
        <w:ind w:firstLine="708"/>
        <w:rPr>
          <w:b/>
          <w:bCs/>
        </w:rPr>
      </w:pPr>
      <w:r w:rsidRPr="00EE61DB">
        <w:rPr>
          <w:b/>
          <w:bCs/>
          <w:highlight w:val="cyan"/>
        </w:rPr>
        <w:t>İkinci Sınıf Dersleri</w:t>
      </w:r>
    </w:p>
    <w:p w14:paraId="33B14D57" w14:textId="5A363107" w:rsidR="00D47013" w:rsidRDefault="00D47013">
      <w:r>
        <w:t xml:space="preserve">“Milletlerarası Hukuk”, “Borçlar Hukuku Genel Hükümler” ve “Ceza Hukuku Genel Hükümler” Derslerinin sınavları </w:t>
      </w:r>
      <w:r w:rsidRPr="003E7D79">
        <w:rPr>
          <w:b/>
          <w:bCs/>
        </w:rPr>
        <w:t>D301</w:t>
      </w:r>
      <w:r>
        <w:t xml:space="preserve"> ve </w:t>
      </w:r>
      <w:r w:rsidRPr="003E7D79">
        <w:rPr>
          <w:b/>
          <w:bCs/>
        </w:rPr>
        <w:t>D302</w:t>
      </w:r>
      <w:r>
        <w:t>’de;</w:t>
      </w:r>
    </w:p>
    <w:p w14:paraId="6CE8807D" w14:textId="11D732A3" w:rsidR="00D47013" w:rsidRDefault="00D47013">
      <w:r>
        <w:t xml:space="preserve">“Hukuk Tarihi” ve “Kamu Maliyesi” Derslerinin sınavları ise </w:t>
      </w:r>
      <w:r w:rsidRPr="003E7D79">
        <w:rPr>
          <w:b/>
          <w:bCs/>
        </w:rPr>
        <w:t>D305</w:t>
      </w:r>
      <w:r>
        <w:t>’te yapılacaktır.</w:t>
      </w:r>
    </w:p>
    <w:p w14:paraId="686811C4" w14:textId="00B7BB85" w:rsidR="00D47013" w:rsidRPr="00D47013" w:rsidRDefault="00D47013" w:rsidP="00D47013">
      <w:pPr>
        <w:ind w:firstLine="708"/>
        <w:rPr>
          <w:b/>
          <w:bCs/>
        </w:rPr>
      </w:pPr>
      <w:r w:rsidRPr="00EE61DB">
        <w:rPr>
          <w:b/>
          <w:bCs/>
          <w:highlight w:val="cyan"/>
        </w:rPr>
        <w:t>Üçüncü Sınıf Dersleri</w:t>
      </w:r>
    </w:p>
    <w:p w14:paraId="054E4F2D" w14:textId="334BC2C9" w:rsidR="00D47013" w:rsidRDefault="00D47013">
      <w:r>
        <w:t xml:space="preserve">“Eşya Hukuku”, “Borçlar Hukuku Özel Hükümler”, “Medeni Usul Hukuku” ve “Vergi Hukuku” Derslerinin </w:t>
      </w:r>
      <w:r w:rsidR="003E7D79">
        <w:t>s</w:t>
      </w:r>
      <w:r>
        <w:t xml:space="preserve">ınavları </w:t>
      </w:r>
      <w:r w:rsidRPr="003E7D79">
        <w:rPr>
          <w:b/>
          <w:bCs/>
        </w:rPr>
        <w:t>D304</w:t>
      </w:r>
      <w:r>
        <w:t xml:space="preserve"> ve </w:t>
      </w:r>
      <w:r w:rsidRPr="003E7D79">
        <w:rPr>
          <w:b/>
          <w:bCs/>
        </w:rPr>
        <w:t>D305</w:t>
      </w:r>
      <w:r>
        <w:t>’te;</w:t>
      </w:r>
    </w:p>
    <w:p w14:paraId="7A1F6A4D" w14:textId="0BB7ADCE" w:rsidR="00D47013" w:rsidRDefault="00D47013">
      <w:r>
        <w:t xml:space="preserve">“Ticaret Hukuku” Dersinin </w:t>
      </w:r>
      <w:r w:rsidR="003E7D79">
        <w:t>s</w:t>
      </w:r>
      <w:r>
        <w:t xml:space="preserve">ınavları </w:t>
      </w:r>
      <w:r w:rsidRPr="003E7D79">
        <w:rPr>
          <w:b/>
          <w:bCs/>
        </w:rPr>
        <w:t>D301</w:t>
      </w:r>
      <w:r>
        <w:t xml:space="preserve">, </w:t>
      </w:r>
      <w:r w:rsidRPr="003E7D79">
        <w:rPr>
          <w:b/>
          <w:bCs/>
        </w:rPr>
        <w:t>D302</w:t>
      </w:r>
      <w:r>
        <w:t xml:space="preserve"> ve </w:t>
      </w:r>
      <w:r w:rsidRPr="003E7D79">
        <w:rPr>
          <w:b/>
          <w:bCs/>
        </w:rPr>
        <w:t>D303</w:t>
      </w:r>
      <w:r>
        <w:t>’te;</w:t>
      </w:r>
    </w:p>
    <w:p w14:paraId="3336FEB7" w14:textId="551DCFFD" w:rsidR="00D47013" w:rsidRDefault="00D47013">
      <w:r>
        <w:t xml:space="preserve">“Hukuk Felsefesi ve Sosyolojisi” Dersinin </w:t>
      </w:r>
      <w:r w:rsidR="003E7D79">
        <w:t>s</w:t>
      </w:r>
      <w:r>
        <w:t xml:space="preserve">ınavı </w:t>
      </w:r>
      <w:r w:rsidRPr="003E7D79">
        <w:rPr>
          <w:b/>
          <w:bCs/>
        </w:rPr>
        <w:t>D303</w:t>
      </w:r>
      <w:r>
        <w:t>’te yapılacaktır.</w:t>
      </w:r>
    </w:p>
    <w:p w14:paraId="0379C6F5" w14:textId="11E2AF99" w:rsidR="00D47013" w:rsidRPr="00D47013" w:rsidRDefault="00D47013" w:rsidP="00D47013">
      <w:pPr>
        <w:ind w:firstLine="708"/>
        <w:rPr>
          <w:b/>
          <w:bCs/>
        </w:rPr>
      </w:pPr>
      <w:r w:rsidRPr="00EE61DB">
        <w:rPr>
          <w:b/>
          <w:bCs/>
          <w:highlight w:val="cyan"/>
        </w:rPr>
        <w:t>Dördüncü Sınıf Dersleri</w:t>
      </w:r>
      <w:bookmarkStart w:id="0" w:name="_GoBack"/>
      <w:bookmarkEnd w:id="0"/>
    </w:p>
    <w:p w14:paraId="3840132F" w14:textId="5BCD313B" w:rsidR="00D47013" w:rsidRDefault="00F53F0D">
      <w:r>
        <w:t>“</w:t>
      </w:r>
      <w:r w:rsidR="00D47013">
        <w:t>Miras Hukuku</w:t>
      </w:r>
      <w:r>
        <w:t>”</w:t>
      </w:r>
      <w:r w:rsidR="00D47013">
        <w:t xml:space="preserve"> Dersinin </w:t>
      </w:r>
      <w:r w:rsidR="003E7D79">
        <w:t>s</w:t>
      </w:r>
      <w:r w:rsidR="00D47013">
        <w:t xml:space="preserve">ınavları </w:t>
      </w:r>
      <w:r w:rsidR="00D47013" w:rsidRPr="003E7D79">
        <w:rPr>
          <w:b/>
          <w:bCs/>
        </w:rPr>
        <w:t>D305</w:t>
      </w:r>
      <w:r w:rsidR="00D47013">
        <w:t xml:space="preserve"> ve </w:t>
      </w:r>
      <w:r w:rsidR="00D47013" w:rsidRPr="003E7D79">
        <w:rPr>
          <w:b/>
          <w:bCs/>
        </w:rPr>
        <w:t>D306</w:t>
      </w:r>
      <w:r w:rsidR="00D47013">
        <w:t>’da</w:t>
      </w:r>
      <w:r w:rsidR="003E7D79">
        <w:t>;</w:t>
      </w:r>
    </w:p>
    <w:p w14:paraId="4293BFDB" w14:textId="34149B05" w:rsidR="003E7D79" w:rsidRDefault="00F53F0D">
      <w:r>
        <w:t>“</w:t>
      </w:r>
      <w:r w:rsidR="003E7D79">
        <w:t>Ceza Muhakemesi Hukuku</w:t>
      </w:r>
      <w:r>
        <w:t>”</w:t>
      </w:r>
      <w:r w:rsidR="003E7D79">
        <w:t xml:space="preserve"> Dersinin sınavı ise </w:t>
      </w:r>
      <w:r w:rsidR="003E7D79" w:rsidRPr="003E7D79">
        <w:rPr>
          <w:b/>
          <w:bCs/>
        </w:rPr>
        <w:t>D306</w:t>
      </w:r>
      <w:r w:rsidR="003E7D79">
        <w:t>’da yapılacaktır.</w:t>
      </w:r>
    </w:p>
    <w:p w14:paraId="72D3A7AF" w14:textId="77777777" w:rsidR="003E7D79" w:rsidRDefault="003E7D79"/>
    <w:p w14:paraId="4E8775F8" w14:textId="77777777" w:rsidR="003E7D79" w:rsidRDefault="003E7D79"/>
    <w:p w14:paraId="4D545D06" w14:textId="3CD4E5FA" w:rsidR="00D47013" w:rsidRPr="003E7D79" w:rsidRDefault="00D47013">
      <w:pPr>
        <w:rPr>
          <w:u w:val="single"/>
        </w:rPr>
      </w:pPr>
      <w:r w:rsidRPr="003E7D79">
        <w:rPr>
          <w:b/>
          <w:bCs/>
          <w:u w:val="single"/>
        </w:rPr>
        <w:t>NOT:</w:t>
      </w:r>
      <w:r w:rsidRPr="003E7D79">
        <w:rPr>
          <w:u w:val="single"/>
        </w:rPr>
        <w:t xml:space="preserve"> Engelli Sınav Salonu </w:t>
      </w:r>
      <w:r w:rsidRPr="003E7D79">
        <w:rPr>
          <w:b/>
          <w:bCs/>
          <w:u w:val="single"/>
        </w:rPr>
        <w:t>D205</w:t>
      </w:r>
      <w:r w:rsidRPr="003E7D79">
        <w:rPr>
          <w:u w:val="single"/>
        </w:rPr>
        <w:t>’tir.</w:t>
      </w:r>
    </w:p>
    <w:sectPr w:rsidR="00D47013" w:rsidRPr="003E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374"/>
    <w:multiLevelType w:val="hybridMultilevel"/>
    <w:tmpl w:val="507E8BE6"/>
    <w:lvl w:ilvl="0" w:tplc="977E5432">
      <w:start w:val="1"/>
      <w:numFmt w:val="upperRoman"/>
      <w:pStyle w:val="Balk3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0F188E"/>
    <w:multiLevelType w:val="hybridMultilevel"/>
    <w:tmpl w:val="60122824"/>
    <w:lvl w:ilvl="0" w:tplc="15720422">
      <w:start w:val="1"/>
      <w:numFmt w:val="upperLetter"/>
      <w:pStyle w:val="Balk4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9071B6"/>
    <w:multiLevelType w:val="hybridMultilevel"/>
    <w:tmpl w:val="3A02D878"/>
    <w:lvl w:ilvl="0" w:tplc="27FEB838">
      <w:start w:val="1"/>
      <w:numFmt w:val="decimal"/>
      <w:pStyle w:val="Balk1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E572158"/>
    <w:multiLevelType w:val="hybridMultilevel"/>
    <w:tmpl w:val="C8C6EC00"/>
    <w:lvl w:ilvl="0" w:tplc="2C2E3F9C">
      <w:start w:val="1"/>
      <w:numFmt w:val="lowerLetter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13"/>
    <w:rsid w:val="00017E4B"/>
    <w:rsid w:val="000C3656"/>
    <w:rsid w:val="001236E7"/>
    <w:rsid w:val="00261F0A"/>
    <w:rsid w:val="002D5AAF"/>
    <w:rsid w:val="003E7D79"/>
    <w:rsid w:val="0063472F"/>
    <w:rsid w:val="0075544C"/>
    <w:rsid w:val="00885DF1"/>
    <w:rsid w:val="00891619"/>
    <w:rsid w:val="00894432"/>
    <w:rsid w:val="00980AA9"/>
    <w:rsid w:val="00BE1035"/>
    <w:rsid w:val="00C679BD"/>
    <w:rsid w:val="00D47013"/>
    <w:rsid w:val="00DB70D1"/>
    <w:rsid w:val="00EE61DB"/>
    <w:rsid w:val="00F53F0D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EE60"/>
  <w15:chartTrackingRefBased/>
  <w15:docId w15:val="{4F12AD86-4D6F-4CB6-9CD7-924AF722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432"/>
    <w:pPr>
      <w:spacing w:before="120" w:after="120" w:line="360" w:lineRule="auto"/>
      <w:jc w:val="both"/>
    </w:pPr>
    <w:rPr>
      <w:rFonts w:ascii="Times New Roman" w:hAnsi="Times New Roman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E1035"/>
    <w:pPr>
      <w:keepNext/>
      <w:keepLines/>
      <w:numPr>
        <w:numId w:val="1"/>
      </w:numPr>
      <w:jc w:val="left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79BD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E1035"/>
    <w:pPr>
      <w:keepNext/>
      <w:keepLines/>
      <w:numPr>
        <w:numId w:val="3"/>
      </w:numPr>
      <w:outlineLvl w:val="2"/>
    </w:pPr>
    <w:rPr>
      <w:rFonts w:eastAsiaTheme="majorEastAsia" w:cstheme="majorBidi"/>
      <w:b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679BD"/>
    <w:pPr>
      <w:keepNext/>
      <w:keepLines/>
      <w:numPr>
        <w:numId w:val="4"/>
      </w:numPr>
      <w:outlineLvl w:val="3"/>
    </w:pPr>
    <w:rPr>
      <w:rFonts w:eastAsiaTheme="majorEastAsia" w:cstheme="majorBidi"/>
      <w:b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1035"/>
    <w:pPr>
      <w:keepNext/>
      <w:keepLines/>
      <w:outlineLvl w:val="4"/>
    </w:pPr>
    <w:rPr>
      <w:rFonts w:eastAsiaTheme="majorEastAsia" w:cstheme="majorBidi"/>
      <w:b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70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70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701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701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1035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E1035"/>
    <w:rPr>
      <w:rFonts w:ascii="Times New Roman" w:eastAsiaTheme="majorEastAsia" w:hAnsi="Times New Roman" w:cstheme="majorBidi"/>
      <w:b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E1035"/>
    <w:rPr>
      <w:rFonts w:ascii="Times New Roman" w:eastAsiaTheme="majorEastAsia" w:hAnsi="Times New Roman" w:cstheme="majorBidi"/>
      <w:b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679BD"/>
    <w:rPr>
      <w:rFonts w:ascii="Times New Roman" w:eastAsiaTheme="majorEastAsia" w:hAnsi="Times New Roman" w:cstheme="majorBidi"/>
      <w:b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1035"/>
    <w:rPr>
      <w:rFonts w:ascii="Times New Roman" w:eastAsiaTheme="majorEastAsia" w:hAnsi="Times New Roman" w:cstheme="majorBidi"/>
      <w:b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7013"/>
    <w:rPr>
      <w:rFonts w:eastAsiaTheme="majorEastAsia" w:cstheme="majorBidi"/>
      <w:i/>
      <w:iCs/>
      <w:color w:val="595959" w:themeColor="text1" w:themeTint="A6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7013"/>
    <w:rPr>
      <w:rFonts w:eastAsiaTheme="majorEastAsia" w:cstheme="majorBidi"/>
      <w:color w:val="595959" w:themeColor="text1" w:themeTint="A6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7013"/>
    <w:rPr>
      <w:rFonts w:eastAsiaTheme="majorEastAsia" w:cstheme="majorBidi"/>
      <w:i/>
      <w:iCs/>
      <w:color w:val="272727" w:themeColor="text1" w:themeTint="D8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7013"/>
    <w:rPr>
      <w:rFonts w:eastAsiaTheme="majorEastAsia" w:cstheme="majorBidi"/>
      <w:color w:val="272727" w:themeColor="text1" w:themeTint="D8"/>
      <w:szCs w:val="22"/>
    </w:rPr>
  </w:style>
  <w:style w:type="paragraph" w:styleId="KonuBal">
    <w:name w:val="Title"/>
    <w:basedOn w:val="Normal"/>
    <w:next w:val="Normal"/>
    <w:link w:val="KonuBalChar"/>
    <w:uiPriority w:val="10"/>
    <w:qFormat/>
    <w:rsid w:val="00D4701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70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7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7013"/>
    <w:rPr>
      <w:rFonts w:ascii="Times New Roman" w:hAnsi="Times New Roman"/>
      <w:i/>
      <w:iCs/>
      <w:color w:val="404040" w:themeColor="text1" w:themeTint="BF"/>
      <w:szCs w:val="22"/>
    </w:rPr>
  </w:style>
  <w:style w:type="paragraph" w:styleId="ListeParagraf">
    <w:name w:val="List Paragraph"/>
    <w:basedOn w:val="Normal"/>
    <w:uiPriority w:val="34"/>
    <w:qFormat/>
    <w:rsid w:val="00D470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70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7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7013"/>
    <w:rPr>
      <w:rFonts w:ascii="Times New Roman" w:hAnsi="Times New Roman"/>
      <w:i/>
      <w:iCs/>
      <w:color w:val="0F4761" w:themeColor="accent1" w:themeShade="BF"/>
      <w:szCs w:val="22"/>
    </w:rPr>
  </w:style>
  <w:style w:type="character" w:styleId="GlBavuru">
    <w:name w:val="Intense Reference"/>
    <w:basedOn w:val="VarsaylanParagrafYazTipi"/>
    <w:uiPriority w:val="32"/>
    <w:qFormat/>
    <w:rsid w:val="00D47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Sebahattin NAÇAR</dc:creator>
  <cp:keywords/>
  <dc:description/>
  <cp:lastModifiedBy>HUKUK FAKÜLTESİ</cp:lastModifiedBy>
  <cp:revision>3</cp:revision>
  <dcterms:created xsi:type="dcterms:W3CDTF">2026-06-18T12:55:00Z</dcterms:created>
  <dcterms:modified xsi:type="dcterms:W3CDTF">2026-06-18T13:09:00Z</dcterms:modified>
</cp:coreProperties>
</file>