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B75A3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  <w:bookmarkStart w:id="0" w:name="_GoBack"/>
      <w:bookmarkEnd w:id="0"/>
    </w:p>
    <w:tbl>
      <w:tblPr>
        <w:tblStyle w:val="TabloKlavuzu"/>
        <w:tblW w:w="10497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16"/>
        <w:gridCol w:w="1785"/>
      </w:tblGrid>
      <w:tr w:rsidR="00A5369F" w:rsidRPr="004B5481" w14:paraId="0EA4AE70" w14:textId="3936E011" w:rsidTr="00B5619E">
        <w:trPr>
          <w:trHeight w:val="615"/>
        </w:trPr>
        <w:tc>
          <w:tcPr>
            <w:tcW w:w="10497" w:type="dxa"/>
            <w:gridSpan w:val="6"/>
            <w:shd w:val="clear" w:color="auto" w:fill="E2EFD9" w:themeFill="accent6" w:themeFillTint="33"/>
            <w:vAlign w:val="center"/>
          </w:tcPr>
          <w:p w14:paraId="564996C6" w14:textId="1A93D3CD" w:rsidR="00A5369F" w:rsidRPr="009D1C1E" w:rsidRDefault="00A5369F" w:rsidP="00A763B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Tokat Gaziosmanpaşa Üniversitesi Lisansüstü Eğitim Enstitüsü</w:t>
            </w:r>
          </w:p>
        </w:tc>
      </w:tr>
      <w:tr w:rsidR="00A5369F" w:rsidRPr="004B5481" w14:paraId="62044965" w14:textId="47F1BC9E" w:rsidTr="00B5619E">
        <w:trPr>
          <w:trHeight w:val="615"/>
        </w:trPr>
        <w:tc>
          <w:tcPr>
            <w:tcW w:w="10497" w:type="dxa"/>
            <w:gridSpan w:val="6"/>
            <w:shd w:val="clear" w:color="auto" w:fill="E2EFD9" w:themeFill="accent6" w:themeFillTint="33"/>
            <w:vAlign w:val="center"/>
          </w:tcPr>
          <w:p w14:paraId="53C147A2" w14:textId="74DE4EEA" w:rsidR="00A5369F" w:rsidRPr="009D1C1E" w:rsidRDefault="00A5369F" w:rsidP="00A763B8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Kamu Hukuku Anabilim Dalı – Kamu Hukuku Tezli Yüksek Lisans Programı</w:t>
            </w:r>
          </w:p>
        </w:tc>
      </w:tr>
      <w:tr w:rsidR="00A5369F" w:rsidRPr="004B5481" w14:paraId="40178C92" w14:textId="77777777" w:rsidTr="00B5619E">
        <w:trPr>
          <w:trHeight w:val="615"/>
        </w:trPr>
        <w:tc>
          <w:tcPr>
            <w:tcW w:w="10497" w:type="dxa"/>
            <w:gridSpan w:val="6"/>
            <w:shd w:val="clear" w:color="auto" w:fill="E2EFD9" w:themeFill="accent6" w:themeFillTint="33"/>
            <w:vAlign w:val="center"/>
          </w:tcPr>
          <w:p w14:paraId="1C6BD332" w14:textId="4D1ED982" w:rsidR="00A5369F" w:rsidRPr="009D1C1E" w:rsidRDefault="00A5369F" w:rsidP="00A763B8">
            <w:pPr>
              <w:spacing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D1C1E">
              <w:rPr>
                <w:b/>
                <w:bCs/>
                <w:i/>
                <w:iCs/>
                <w:sz w:val="20"/>
                <w:szCs w:val="20"/>
              </w:rPr>
              <w:t xml:space="preserve">2025-2026 Eğitim Öğretim Yılı – </w:t>
            </w:r>
            <w:r w:rsidR="00183694">
              <w:rPr>
                <w:b/>
                <w:bCs/>
                <w:i/>
                <w:iCs/>
                <w:sz w:val="20"/>
                <w:szCs w:val="20"/>
              </w:rPr>
              <w:t>Bahar</w:t>
            </w:r>
            <w:r w:rsidRPr="009D1C1E">
              <w:rPr>
                <w:b/>
                <w:bCs/>
                <w:i/>
                <w:iCs/>
                <w:sz w:val="20"/>
                <w:szCs w:val="20"/>
              </w:rPr>
              <w:t xml:space="preserve"> Yarıyılı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183694">
              <w:rPr>
                <w:b/>
                <w:bCs/>
                <w:i/>
                <w:iCs/>
                <w:sz w:val="20"/>
                <w:szCs w:val="20"/>
              </w:rPr>
              <w:t xml:space="preserve">Ara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Sınav </w:t>
            </w:r>
            <w:r w:rsidRPr="009D1C1E">
              <w:rPr>
                <w:b/>
                <w:bCs/>
                <w:i/>
                <w:iCs/>
                <w:sz w:val="20"/>
                <w:szCs w:val="20"/>
              </w:rPr>
              <w:t>Programı</w:t>
            </w:r>
          </w:p>
        </w:tc>
      </w:tr>
      <w:tr w:rsidR="00A5369F" w:rsidRPr="004B5481" w14:paraId="06BE50A7" w14:textId="1B59C435" w:rsidTr="00B5619E">
        <w:trPr>
          <w:trHeight w:val="615"/>
        </w:trPr>
        <w:tc>
          <w:tcPr>
            <w:tcW w:w="1749" w:type="dxa"/>
            <w:vAlign w:val="center"/>
          </w:tcPr>
          <w:p w14:paraId="598095C3" w14:textId="3035AEB7" w:rsidR="00A5369F" w:rsidRPr="009D1C1E" w:rsidRDefault="0037520D" w:rsidP="004B548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1C8C4F46" w14:textId="47552E13" w:rsidR="00A5369F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006BA2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.04.2026</w:t>
            </w:r>
          </w:p>
          <w:p w14:paraId="41BD6A3E" w14:textId="18274767" w:rsidR="00A5369F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11BF452B" w14:textId="7AC6F6B3" w:rsidR="00A5369F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006BA2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.04.2026</w:t>
            </w:r>
          </w:p>
          <w:p w14:paraId="34FE2D29" w14:textId="770A35C1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15B7FEFB" w14:textId="37890107" w:rsidR="00A5369F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006BA2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.04.2026</w:t>
            </w:r>
          </w:p>
          <w:p w14:paraId="16175723" w14:textId="7A9947A3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716" w:type="dxa"/>
            <w:shd w:val="clear" w:color="auto" w:fill="DEEAF6" w:themeFill="accent5" w:themeFillTint="33"/>
            <w:vAlign w:val="center"/>
          </w:tcPr>
          <w:p w14:paraId="3BA48912" w14:textId="7B9B5ACD" w:rsidR="00A5369F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006BA2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.04.2026</w:t>
            </w:r>
          </w:p>
          <w:p w14:paraId="18769A02" w14:textId="7A8A4D9D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783" w:type="dxa"/>
            <w:shd w:val="clear" w:color="auto" w:fill="FFF2CC" w:themeFill="accent4" w:themeFillTint="33"/>
            <w:vAlign w:val="center"/>
          </w:tcPr>
          <w:p w14:paraId="1DAFC669" w14:textId="568F86B6" w:rsidR="00A5369F" w:rsidRDefault="00006BA2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A5369F">
              <w:rPr>
                <w:b/>
                <w:bCs/>
                <w:sz w:val="20"/>
                <w:szCs w:val="20"/>
              </w:rPr>
              <w:t>.04.2026</w:t>
            </w:r>
          </w:p>
          <w:p w14:paraId="18FEEC5C" w14:textId="21105CD6" w:rsidR="00A5369F" w:rsidRPr="009D1C1E" w:rsidRDefault="00A5369F" w:rsidP="00A5369F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CUMA</w:t>
            </w:r>
          </w:p>
        </w:tc>
      </w:tr>
      <w:tr w:rsidR="00A5369F" w:rsidRPr="004B5481" w14:paraId="22D167BF" w14:textId="7DD3283B" w:rsidTr="00B5619E">
        <w:trPr>
          <w:trHeight w:val="2465"/>
        </w:trPr>
        <w:tc>
          <w:tcPr>
            <w:tcW w:w="1749" w:type="dxa"/>
            <w:vAlign w:val="center"/>
          </w:tcPr>
          <w:p w14:paraId="4E28D83B" w14:textId="35078EFF" w:rsidR="00A5369F" w:rsidRPr="009D1C1E" w:rsidRDefault="00A5369F" w:rsidP="003F274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4341F472" w14:textId="64AD12A8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B5481">
              <w:rPr>
                <w:rFonts w:cs="Times New Roman"/>
                <w:sz w:val="20"/>
                <w:szCs w:val="20"/>
              </w:rPr>
              <w:t>Bilimsel Araştırma ve Yayın Etiği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0FFC26CE" w14:textId="264EB8B7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369F">
              <w:rPr>
                <w:sz w:val="20"/>
                <w:szCs w:val="20"/>
              </w:rPr>
              <w:t>Mükellef Hakları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5769585E" w14:textId="63329B12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Türk Devlet Geleneğinde Hukuksal Metin Okumaları</w:t>
            </w:r>
          </w:p>
        </w:tc>
        <w:tc>
          <w:tcPr>
            <w:tcW w:w="1716" w:type="dxa"/>
            <w:shd w:val="clear" w:color="auto" w:fill="DEEAF6" w:themeFill="accent5" w:themeFillTint="33"/>
            <w:vAlign w:val="center"/>
          </w:tcPr>
          <w:p w14:paraId="7F6FFC70" w14:textId="487DBAD1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128D9">
              <w:rPr>
                <w:rFonts w:cs="Times New Roman"/>
                <w:sz w:val="20"/>
                <w:szCs w:val="20"/>
              </w:rPr>
              <w:t xml:space="preserve">Uluslararası </w:t>
            </w:r>
            <w:r>
              <w:rPr>
                <w:rFonts w:cs="Times New Roman"/>
                <w:sz w:val="20"/>
                <w:szCs w:val="20"/>
              </w:rPr>
              <w:t>Bilişim Hukuku</w:t>
            </w:r>
          </w:p>
        </w:tc>
        <w:tc>
          <w:tcPr>
            <w:tcW w:w="1783" w:type="dxa"/>
            <w:shd w:val="clear" w:color="auto" w:fill="FFF2CC" w:themeFill="accent4" w:themeFillTint="33"/>
            <w:vAlign w:val="center"/>
          </w:tcPr>
          <w:p w14:paraId="06346348" w14:textId="065DD381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Anayasacılık ve Demokrasi</w:t>
            </w:r>
          </w:p>
        </w:tc>
      </w:tr>
      <w:tr w:rsidR="00A5369F" w:rsidRPr="004B5481" w14:paraId="3F43F180" w14:textId="368A6AD0" w:rsidTr="00B5619E">
        <w:trPr>
          <w:trHeight w:val="2465"/>
        </w:trPr>
        <w:tc>
          <w:tcPr>
            <w:tcW w:w="1749" w:type="dxa"/>
            <w:vAlign w:val="center"/>
          </w:tcPr>
          <w:p w14:paraId="5685D2C4" w14:textId="54566178" w:rsidR="00A5369F" w:rsidRPr="009D1C1E" w:rsidRDefault="00A5369F" w:rsidP="003F274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1C1E">
              <w:rPr>
                <w:b/>
                <w:bCs/>
                <w:sz w:val="20"/>
                <w:szCs w:val="20"/>
              </w:rPr>
              <w:t>13.30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70B3896C" w14:textId="79772503" w:rsidR="00A5369F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369F">
              <w:rPr>
                <w:sz w:val="20"/>
                <w:szCs w:val="20"/>
              </w:rPr>
              <w:t>Vergi Hukuk ve Denetiminde Teknolojik Gelişmeler ve Yapay Zekâ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66F394DF" w14:textId="2159EC1B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İdari Yargılama Hukukunun Güncel Meseleleri</w:t>
            </w:r>
          </w:p>
        </w:tc>
        <w:tc>
          <w:tcPr>
            <w:tcW w:w="1749" w:type="dxa"/>
            <w:shd w:val="clear" w:color="auto" w:fill="FFF2CC" w:themeFill="accent4" w:themeFillTint="33"/>
            <w:vAlign w:val="center"/>
          </w:tcPr>
          <w:p w14:paraId="29A32FE4" w14:textId="6408B283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Çevre Hakkı Ekseninde Türkiye’de Çevre Hukuku</w:t>
            </w:r>
          </w:p>
        </w:tc>
        <w:tc>
          <w:tcPr>
            <w:tcW w:w="1716" w:type="dxa"/>
            <w:shd w:val="clear" w:color="auto" w:fill="DEEAF6" w:themeFill="accent5" w:themeFillTint="33"/>
            <w:vAlign w:val="center"/>
          </w:tcPr>
          <w:p w14:paraId="7471017C" w14:textId="652BF628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Malvarlığına Karşı Suçlar</w:t>
            </w:r>
          </w:p>
        </w:tc>
        <w:tc>
          <w:tcPr>
            <w:tcW w:w="1783" w:type="dxa"/>
            <w:shd w:val="clear" w:color="auto" w:fill="FFF2CC" w:themeFill="accent4" w:themeFillTint="33"/>
            <w:vAlign w:val="center"/>
          </w:tcPr>
          <w:p w14:paraId="2E52F313" w14:textId="569FE968" w:rsidR="00A5369F" w:rsidRPr="004B5481" w:rsidRDefault="00A5369F" w:rsidP="00A536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Ceza Muhakemesinin Temel İlkeleri</w:t>
            </w:r>
          </w:p>
        </w:tc>
      </w:tr>
    </w:tbl>
    <w:p w14:paraId="091440CD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</w:p>
    <w:p w14:paraId="41528BB0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</w:p>
    <w:p w14:paraId="3C1A6746" w14:textId="77777777" w:rsidR="004F25CE" w:rsidRPr="004B5481" w:rsidRDefault="004F25CE" w:rsidP="004B5481">
      <w:pPr>
        <w:spacing w:line="240" w:lineRule="auto"/>
        <w:rPr>
          <w:sz w:val="20"/>
          <w:szCs w:val="20"/>
        </w:rPr>
      </w:pPr>
    </w:p>
    <w:p w14:paraId="4DE9DE10" w14:textId="77777777" w:rsidR="00A5369F" w:rsidRPr="004B5481" w:rsidRDefault="00A5369F">
      <w:pPr>
        <w:spacing w:line="240" w:lineRule="auto"/>
        <w:rPr>
          <w:sz w:val="20"/>
          <w:szCs w:val="20"/>
        </w:rPr>
      </w:pPr>
    </w:p>
    <w:sectPr w:rsidR="00A5369F" w:rsidRPr="004B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CE"/>
    <w:rsid w:val="00006BA2"/>
    <w:rsid w:val="00042B03"/>
    <w:rsid w:val="00094595"/>
    <w:rsid w:val="00183694"/>
    <w:rsid w:val="0037520D"/>
    <w:rsid w:val="003E75E0"/>
    <w:rsid w:val="003F274B"/>
    <w:rsid w:val="004B5481"/>
    <w:rsid w:val="004F25CE"/>
    <w:rsid w:val="0059046F"/>
    <w:rsid w:val="005C5237"/>
    <w:rsid w:val="006228CA"/>
    <w:rsid w:val="00802527"/>
    <w:rsid w:val="00937D1C"/>
    <w:rsid w:val="009D1C1E"/>
    <w:rsid w:val="009E3430"/>
    <w:rsid w:val="00A5369F"/>
    <w:rsid w:val="00A763B8"/>
    <w:rsid w:val="00A83FF9"/>
    <w:rsid w:val="00AE4173"/>
    <w:rsid w:val="00B5619E"/>
    <w:rsid w:val="00C22F2C"/>
    <w:rsid w:val="00E96053"/>
    <w:rsid w:val="00ED739B"/>
    <w:rsid w:val="00F121C9"/>
    <w:rsid w:val="00F6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817"/>
  <w15:chartTrackingRefBased/>
  <w15:docId w15:val="{12500DA9-C95D-0043-8003-706DE3E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39B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4F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2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2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2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25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25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25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25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2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25C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25C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25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25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25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25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25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2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2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25CE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25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25C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25CE"/>
    <w:rPr>
      <w:rFonts w:ascii="Times New Roman" w:hAnsi="Times New Roman"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25C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F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Eren TANYERİ</dc:creator>
  <cp:keywords/>
  <dc:description/>
  <cp:lastModifiedBy>HUKUK FAKÜLTESİ</cp:lastModifiedBy>
  <cp:revision>2</cp:revision>
  <dcterms:created xsi:type="dcterms:W3CDTF">2026-03-25T10:09:00Z</dcterms:created>
  <dcterms:modified xsi:type="dcterms:W3CDTF">2026-03-25T10:09:00Z</dcterms:modified>
</cp:coreProperties>
</file>